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B" w:rsidRDefault="009F3D8B" w:rsidP="009F3D8B">
      <w:pPr>
        <w:pStyle w:val="a4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-308610</wp:posOffset>
            </wp:positionV>
            <wp:extent cx="2018030" cy="948690"/>
            <wp:effectExtent l="0" t="0" r="0" b="0"/>
            <wp:wrapThrough wrapText="bothSides">
              <wp:wrapPolygon edited="0">
                <wp:start x="3262" y="4771"/>
                <wp:lineTo x="2039" y="9976"/>
                <wp:lineTo x="2039" y="11711"/>
                <wp:lineTo x="1020" y="16048"/>
                <wp:lineTo x="1020" y="17783"/>
                <wp:lineTo x="2039" y="18651"/>
                <wp:lineTo x="2447" y="19084"/>
                <wp:lineTo x="2651" y="19084"/>
                <wp:lineTo x="3466" y="19084"/>
                <wp:lineTo x="14069" y="18651"/>
                <wp:lineTo x="20798" y="16048"/>
                <wp:lineTo x="20594" y="9108"/>
                <wp:lineTo x="15904" y="7373"/>
                <wp:lineTo x="4894" y="4771"/>
                <wp:lineTo x="3262" y="4771"/>
              </wp:wrapPolygon>
            </wp:wrapThrough>
            <wp:docPr id="4" name="Рисунок 2" descr="G:\WORK\CAMPAIGNS\Initiativa pozitiva - Brandbook\Logotype\Color variations\Full-color--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WORK\CAMPAIGNS\Initiativa pozitiva - Brandbook\Logotype\Color variations\Full-color---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DAA">
        <w:rPr>
          <w:rFonts w:ascii="Times New Roman" w:hAnsi="Times New Roman"/>
          <w:b/>
          <w:color w:val="000000"/>
          <w:sz w:val="18"/>
          <w:szCs w:val="18"/>
          <w:lang w:val="it-IT"/>
        </w:rPr>
        <w:t>Adresa juridic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ro-RO"/>
        </w:rPr>
        <w:t>ă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it-IT"/>
        </w:rPr>
        <w:t>:</w:t>
      </w:r>
      <w:r w:rsidRPr="00E65D51">
        <w:rPr>
          <w:rFonts w:ascii="Times New Roman" w:hAnsi="Times New Roman"/>
          <w:color w:val="000000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it-IT"/>
        </w:rPr>
        <w:t>Republica Moldova, MD 2008</w:t>
      </w:r>
      <w:r w:rsidRPr="00307DAA">
        <w:rPr>
          <w:rFonts w:ascii="Times New Roman" w:hAnsi="Times New Roman"/>
          <w:color w:val="000000"/>
          <w:sz w:val="18"/>
          <w:szCs w:val="18"/>
          <w:lang w:val="it-IT"/>
        </w:rPr>
        <w:t>,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ro-RO"/>
        </w:rPr>
        <w:t xml:space="preserve">                     Cod fiscal: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 1011620006890</w:t>
      </w:r>
    </w:p>
    <w:p w:rsidR="009F3D8B" w:rsidRPr="00307DAA" w:rsidRDefault="009F3D8B" w:rsidP="009F3D8B">
      <w:pPr>
        <w:pStyle w:val="a4"/>
        <w:tabs>
          <w:tab w:val="left" w:pos="1843"/>
          <w:tab w:val="left" w:pos="1985"/>
        </w:tabs>
        <w:ind w:left="1843"/>
        <w:rPr>
          <w:color w:val="000000"/>
          <w:lang w:val="ro-RO"/>
        </w:rPr>
      </w:pPr>
      <w:r w:rsidRPr="00E65D51">
        <w:rPr>
          <w:rFonts w:ascii="Times New Roman" w:hAnsi="Times New Roman"/>
          <w:color w:val="000000"/>
          <w:sz w:val="18"/>
          <w:szCs w:val="18"/>
          <w:lang w:val="it-IT"/>
        </w:rPr>
        <w:t>mun. Chi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şinău, str. Coca 15, ap.1201        </w:t>
      </w:r>
      <w:r>
        <w:rPr>
          <w:rFonts w:ascii="Times New Roman" w:hAnsi="Times New Roman"/>
          <w:color w:val="000000"/>
          <w:sz w:val="18"/>
          <w:szCs w:val="18"/>
          <w:lang w:val="ro-RO"/>
        </w:rPr>
        <w:t xml:space="preserve">                                 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 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ro-RO"/>
        </w:rPr>
        <w:t>Tel.: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 +373 22 00-99-74</w:t>
      </w:r>
    </w:p>
    <w:p w:rsidR="009F3D8B" w:rsidRDefault="009F3D8B" w:rsidP="009F3D8B">
      <w:pPr>
        <w:pStyle w:val="a6"/>
        <w:tabs>
          <w:tab w:val="left" w:pos="1843"/>
          <w:tab w:val="left" w:pos="1985"/>
        </w:tabs>
        <w:rPr>
          <w:rFonts w:ascii="Times New Roman" w:hAnsi="Times New Roman"/>
          <w:color w:val="000000"/>
          <w:sz w:val="18"/>
          <w:szCs w:val="18"/>
          <w:lang w:val="it-IT"/>
        </w:rPr>
      </w:pPr>
      <w:r w:rsidRPr="00307DAA">
        <w:rPr>
          <w:rFonts w:ascii="Times New Roman" w:hAnsi="Times New Roman"/>
          <w:b/>
          <w:color w:val="000000"/>
          <w:sz w:val="18"/>
          <w:szCs w:val="18"/>
          <w:lang w:val="ro-RO"/>
        </w:rPr>
        <w:t>Adresa fizică: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it-IT"/>
        </w:rPr>
        <w:t xml:space="preserve">Republica Moldova, MD 2043,                           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ro-RO"/>
        </w:rPr>
        <w:t>Fax: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 +373 22 00-99-56   </w:t>
      </w:r>
    </w:p>
    <w:p w:rsidR="009F3D8B" w:rsidRPr="00307DAA" w:rsidRDefault="009F3D8B" w:rsidP="009F3D8B">
      <w:pPr>
        <w:pStyle w:val="a6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mun. Chișinău, str. Independenței, 6/2         </w:t>
      </w:r>
      <w:r>
        <w:rPr>
          <w:rFonts w:ascii="Times New Roman" w:hAnsi="Times New Roman"/>
          <w:color w:val="000000"/>
          <w:sz w:val="18"/>
          <w:szCs w:val="18"/>
          <w:lang w:val="ro-RO"/>
        </w:rPr>
        <w:t xml:space="preserve">                               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ro-RO"/>
        </w:rPr>
        <w:t>Pagină web: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 </w:t>
      </w:r>
      <w:r w:rsidR="00FB0C6C">
        <w:fldChar w:fldCharType="begin"/>
      </w:r>
      <w:r w:rsidR="00FB0C6C" w:rsidRPr="008D6525">
        <w:rPr>
          <w:lang w:val="en-US"/>
        </w:rPr>
        <w:instrText>HYPERLINK "http://www.positivepeople.md"</w:instrText>
      </w:r>
      <w:r w:rsidR="00FB0C6C">
        <w:fldChar w:fldCharType="separate"/>
      </w:r>
      <w:r w:rsidRPr="00E65D51">
        <w:rPr>
          <w:rStyle w:val="a8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  <w:r w:rsidR="00FB0C6C">
        <w:fldChar w:fldCharType="end"/>
      </w:r>
    </w:p>
    <w:p w:rsidR="009F3D8B" w:rsidRPr="001E72EB" w:rsidRDefault="009F3D8B" w:rsidP="009F3D8B">
      <w:pPr>
        <w:pStyle w:val="a6"/>
        <w:ind w:left="851" w:firstLine="425"/>
        <w:rPr>
          <w:rFonts w:cs="Calibri"/>
          <w:color w:val="808080"/>
          <w:sz w:val="18"/>
          <w:szCs w:val="20"/>
          <w:lang w:val="ro-RO"/>
        </w:rPr>
      </w:pPr>
      <w:r>
        <w:rPr>
          <w:rFonts w:ascii="Times New Roman" w:hAnsi="Times New Roman"/>
          <w:b/>
          <w:color w:val="000000"/>
          <w:sz w:val="18"/>
          <w:szCs w:val="18"/>
          <w:lang w:val="ro-RO"/>
        </w:rPr>
        <w:t xml:space="preserve">               </w:t>
      </w:r>
      <w:r w:rsidRPr="00307DAA">
        <w:rPr>
          <w:rFonts w:ascii="Times New Roman" w:hAnsi="Times New Roman"/>
          <w:b/>
          <w:color w:val="000000"/>
          <w:sz w:val="18"/>
          <w:szCs w:val="18"/>
          <w:lang w:val="ro-RO"/>
        </w:rPr>
        <w:t>Gmail:</w:t>
      </w:r>
      <w:r w:rsidRPr="00E65D51">
        <w:rPr>
          <w:rFonts w:ascii="Times New Roman" w:hAnsi="Times New Roman"/>
          <w:color w:val="000000"/>
          <w:sz w:val="18"/>
          <w:szCs w:val="18"/>
          <w:lang w:val="ro-RO"/>
        </w:rPr>
        <w:t xml:space="preserve"> </w:t>
      </w:r>
      <w:r w:rsidRPr="00307DAA">
        <w:rPr>
          <w:rFonts w:ascii="Times New Roman" w:hAnsi="Times New Roman"/>
          <w:color w:val="000000"/>
          <w:sz w:val="18"/>
          <w:szCs w:val="18"/>
          <w:lang w:val="ro-RO"/>
        </w:rPr>
        <w:t xml:space="preserve">secretariat.initiativapozitiva@gmail.com </w:t>
      </w:r>
      <w:r>
        <w:rPr>
          <w:rFonts w:ascii="Times New Roman" w:hAnsi="Times New Roman"/>
          <w:color w:val="000000"/>
          <w:sz w:val="18"/>
          <w:szCs w:val="18"/>
          <w:lang w:val="ro-RO"/>
        </w:rPr>
        <w:t xml:space="preserve">   </w:t>
      </w:r>
    </w:p>
    <w:p w:rsidR="009F3D8B" w:rsidRPr="001E72EB" w:rsidRDefault="009F3D8B" w:rsidP="009F3D8B">
      <w:pPr>
        <w:pStyle w:val="a6"/>
        <w:tabs>
          <w:tab w:val="clear" w:pos="9355"/>
          <w:tab w:val="right" w:pos="9923"/>
        </w:tabs>
        <w:ind w:left="851" w:right="-425"/>
        <w:rPr>
          <w:rFonts w:cs="Calibri"/>
          <w:color w:val="808080"/>
          <w:sz w:val="18"/>
          <w:szCs w:val="20"/>
          <w:lang w:val="ro-RO"/>
        </w:rPr>
      </w:pPr>
      <w:r w:rsidRPr="001E72EB">
        <w:rPr>
          <w:rFonts w:cs="Calibri"/>
          <w:color w:val="808080"/>
          <w:sz w:val="18"/>
          <w:szCs w:val="20"/>
          <w:lang w:val="ro-RO"/>
        </w:rPr>
        <w:t xml:space="preserve">                                           </w:t>
      </w:r>
    </w:p>
    <w:p w:rsidR="009F3D8B" w:rsidRPr="009F3D8B" w:rsidRDefault="009F3D8B" w:rsidP="009F3D8B">
      <w:pPr>
        <w:tabs>
          <w:tab w:val="left" w:pos="3029"/>
          <w:tab w:val="center" w:pos="4678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9F3D8B" w:rsidRPr="009F3D8B" w:rsidRDefault="009F3D8B" w:rsidP="009F3D8B">
      <w:pPr>
        <w:tabs>
          <w:tab w:val="left" w:pos="3029"/>
          <w:tab w:val="center" w:pos="4678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9F3D8B" w:rsidRDefault="00FB0C6C" w:rsidP="009F3D8B">
      <w:pPr>
        <w:tabs>
          <w:tab w:val="left" w:pos="3029"/>
          <w:tab w:val="center" w:pos="4678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9" style="position:absolute;margin-left:-81.7pt;margin-top:-118.2pt;width:16.5pt;height:95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" fillcolor="red" strokecolor="red" strokeweight="2pt"/>
        </w:pict>
      </w:r>
      <w:r w:rsidR="009F3D8B" w:rsidRPr="009F3D8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</w:r>
    </w:p>
    <w:p w:rsidR="009F3D8B" w:rsidRDefault="009F3D8B" w:rsidP="009F3D8B">
      <w:pPr>
        <w:tabs>
          <w:tab w:val="left" w:pos="3029"/>
          <w:tab w:val="center" w:pos="4678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9F3D8B" w:rsidRDefault="009F3D8B" w:rsidP="009F3D8B">
      <w:pPr>
        <w:tabs>
          <w:tab w:val="left" w:pos="3029"/>
          <w:tab w:val="center" w:pos="4678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9F3D8B" w:rsidRDefault="009F3D8B" w:rsidP="009F3D8B">
      <w:pPr>
        <w:tabs>
          <w:tab w:val="left" w:pos="3029"/>
          <w:tab w:val="center" w:pos="4678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9F3D8B" w:rsidRDefault="009F3D8B" w:rsidP="009F3D8B">
      <w:pPr>
        <w:tabs>
          <w:tab w:val="left" w:pos="3029"/>
          <w:tab w:val="center" w:pos="467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4B5ACF" w:rsidRPr="002C2F26" w:rsidRDefault="004B5ACF" w:rsidP="00EC45BD">
      <w:pPr>
        <w:tabs>
          <w:tab w:val="left" w:pos="3029"/>
          <w:tab w:val="center" w:pos="467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</w:pPr>
      <w:r w:rsidRPr="002C2F26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>TERMENI DE REFERINŢĂ</w:t>
      </w:r>
    </w:p>
    <w:p w:rsidR="004B5ACF" w:rsidRPr="00EC45BD" w:rsidRDefault="004B5ACF" w:rsidP="004B5ACF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Intervievatori pentru prestarea serviciilor de colectare a datelor cu privire la sistemele de monitorizare și evaluare și prestarea spectrului de servicii prietenoase tinerilor</w:t>
      </w:r>
      <w:r w:rsidR="00582546" w:rsidRPr="00EC45BD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,</w:t>
      </w:r>
      <w:r w:rsidRPr="00EC45BD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și de educație parentală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EC45BD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existente </w:t>
      </w:r>
      <w:r w:rsidRPr="00EC45BD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în cadrul organizații</w:t>
      </w:r>
      <w:r w:rsidR="009F3D8B" w:rsidRPr="00EC45BD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lor active în domeniul HIV/SIDA</w:t>
      </w:r>
    </w:p>
    <w:p w:rsidR="009F3D8B" w:rsidRPr="00EC45BD" w:rsidRDefault="009F3D8B" w:rsidP="004B5AC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F3D8B" w:rsidRPr="00EC45BD" w:rsidRDefault="009F3D8B" w:rsidP="009F3D8B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I.</w:t>
      </w: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  <w:t>INFORMAŢII GENERALE DESPRE PROIECT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Asociația Obștească ”Inițiativa Pozitivă” este o organizație a pacienților care trăiesc, sunt afectați și/sau sunt vulnerabili la HIV, hepatita C, cât și TB, cu o experiență vastă în domeniul HIV/SIDA şi narcomaniei, care își realizează activitatea pe întreg teritoriu al Republicii Moldova. 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Scopurile organizației sunt axate pe: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- Profilaxia epidemiei HIV/SIDA, hepatitei virale C, tuberculozei, dependenței de droguri și a altor boli periculoase din punct de vedere social;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- Extinderea accesului la tratament, îngrijire și suport în contextul epidemiei HIV/SIDA, hepatitei virale C, tuberculozei și dependenței de droguri;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- Implicarea pe larg a beneficiarilor în procesul de luare a deciziilor cu privire la aspectele – cheie de contracarare a epidemiei HIV/SIDA, hepatitei virale C, tuberculozei, dependenței de droguri și a altor boli periculoase din punct de vedere social, şi înlăturare a consecinţelor ei la toate nivelele;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- Consolidarea potențialului organizațiilor și al comunităților de beneficiari;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- Contribuirea la apărarea drepturilor omului etc.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Viziunea asociației: ”Aspirăm spre dezideratul ca Moldova să devină un stat în care viața umană reprezintă o valoare absolută!” </w:t>
      </w:r>
    </w:p>
    <w:p w:rsidR="009F3D8B" w:rsidRPr="00EC45BD" w:rsidRDefault="009F3D8B" w:rsidP="009F3D8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ro-RO" w:eastAsia="ru-RU"/>
        </w:rPr>
      </w:pPr>
    </w:p>
    <w:p w:rsidR="009F3D8B" w:rsidRPr="00EC45BD" w:rsidRDefault="009F3D8B" w:rsidP="009F3D8B">
      <w:pPr>
        <w:spacing w:after="0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moment, A.O. „Iniţiativa Pozitivă”  în cadrul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contractului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Grant 2017/004_UNICEF/ IP/ 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intenționează de a contracta </w:t>
      </w:r>
      <w:r w:rsidRPr="00EC45BD">
        <w:rPr>
          <w:rFonts w:ascii="Times New Roman" w:hAnsi="Times New Roman"/>
          <w:sz w:val="24"/>
          <w:szCs w:val="24"/>
          <w:lang w:val="ro-MO"/>
        </w:rPr>
        <w:t xml:space="preserve">a 2 (doi) </w:t>
      </w:r>
      <w:r w:rsidRPr="00EC45BD">
        <w:rPr>
          <w:rFonts w:ascii="Times New Roman" w:eastAsia="Times New Roman" w:hAnsi="Times New Roman"/>
          <w:bCs/>
          <w:sz w:val="24"/>
          <w:szCs w:val="24"/>
          <w:lang w:val="ro-RO"/>
        </w:rPr>
        <w:t>intervievatori pentru prestarea serviciilor de colectare a datelor cu privire la sistemele de monitorizare și evaluare și prestarea spectrului de servicii prietenoase tinerilor, și de educație parentală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existente </w:t>
      </w:r>
      <w:r w:rsidRPr="00EC45BD">
        <w:rPr>
          <w:rFonts w:ascii="Times New Roman" w:eastAsia="Times New Roman" w:hAnsi="Times New Roman"/>
          <w:bCs/>
          <w:sz w:val="24"/>
          <w:szCs w:val="24"/>
          <w:lang w:val="ro-RO"/>
        </w:rPr>
        <w:t>în cadrul organizațiilor active în domeniul HIV/SIDA.</w:t>
      </w:r>
    </w:p>
    <w:p w:rsidR="00B56755" w:rsidRPr="00EC45BD" w:rsidRDefault="00B56755" w:rsidP="009F3D8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5ACF" w:rsidRPr="00EC45BD" w:rsidRDefault="004B5ACF" w:rsidP="004B5ACF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II.</w:t>
      </w: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  <w:t xml:space="preserve">OBIECTIVUL SERVICIILOR      </w:t>
      </w:r>
    </w:p>
    <w:p w:rsidR="00210EF2" w:rsidRPr="00EC45BD" w:rsidRDefault="009F3D8B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Scopul serviciilor </w:t>
      </w:r>
      <w:r w:rsidR="00210EF2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– intervievarea personalului si colectarea datelor in cadrul a 8 organizații active în domeniul HIV/SIDA.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III.</w:t>
      </w: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  <w:t xml:space="preserve"> DESCRIEREA ACTIVITĂŢILOR ŞI A RESPONSABILITĂŢILOR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A.O. ”Inițiativa Pozitivă” intenționează de a contracta 2 (doi) intervievatori calificați (persoane fizice), care vor presta serviciile menționate mai sus. 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10EF2" w:rsidRPr="00EC45BD" w:rsidRDefault="00FB0C6C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FB0C6C"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  <w:pict>
          <v:rect id="_x0000_s1030" style="position:absolute;left:0;text-align:left;margin-left:-86.55pt;margin-top:-100.45pt;width:16.5pt;height:96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" fillcolor="red" strokecolor="red" strokeweight="2pt"/>
        </w:pict>
      </w:r>
      <w:r w:rsidR="00210EF2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Colectarea datelor cu privire la spectrul de servicii prestate, a sistemelor de monitorizare și evaluare din cadrul a celor 8 organizații active în domeniul HIV/SIDA se va desfășura în două etape: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1. La etapa inițială de implementare a proiectului (pentru fiecare organizație în parte) – perioada ianuarie 2018 – februarie 2018;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2. La etapa finală de realizare a proiectului (pentru fiecare organizație în parte) perioada septembrie 2018 – octombrie 2018.</w:t>
      </w:r>
    </w:p>
    <w:p w:rsidR="003E7221" w:rsidRPr="00EC45BD" w:rsidRDefault="003E7221" w:rsidP="00210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210EF2" w:rsidRPr="00EC45BD" w:rsidRDefault="00210EF2" w:rsidP="00210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Studiul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solicitat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așteaptă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unul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comprehensiv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axat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aspecte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reciproc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complementare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lang w:val="en-US"/>
        </w:rPr>
        <w:t>urmează</w:t>
      </w:r>
      <w:proofErr w:type="spellEnd"/>
      <w:r w:rsidRPr="00EC45BD">
        <w:rPr>
          <w:rFonts w:ascii="Times New Roman" w:hAnsi="Times New Roman"/>
          <w:sz w:val="24"/>
          <w:szCs w:val="24"/>
          <w:lang w:val="en-US"/>
        </w:rPr>
        <w:t>:</w:t>
      </w:r>
    </w:p>
    <w:p w:rsidR="00210EF2" w:rsidRPr="00EC45BD" w:rsidRDefault="003E7221" w:rsidP="003E722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="00EC45BD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>olectarea</w:t>
      </w:r>
      <w:proofErr w:type="spellEnd"/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210EF2" w:rsidRPr="00EC45BD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în baza chestionarelor elaborate a datelor </w:t>
      </w:r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cu </w:t>
      </w:r>
      <w:proofErr w:type="spellStart"/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>privire</w:t>
      </w:r>
      <w:proofErr w:type="spellEnd"/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la </w:t>
      </w:r>
      <w:r w:rsidR="00210EF2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spectrul de servicii prestate în cadrul a celor 8 organizații active în domeniul HIV/SIDA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3E7221" w:rsidP="003E722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- </w:t>
      </w:r>
      <w:proofErr w:type="spellStart"/>
      <w:r w:rsidR="00EC45BD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>olectarea</w:t>
      </w:r>
      <w:proofErr w:type="spellEnd"/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210EF2" w:rsidRPr="00EC45BD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în baza chestionarelor elaborate a datelor </w:t>
      </w:r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cu </w:t>
      </w:r>
      <w:proofErr w:type="spellStart"/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>privire</w:t>
      </w:r>
      <w:proofErr w:type="spellEnd"/>
      <w:r w:rsidR="00210EF2" w:rsidRPr="00EC45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la</w:t>
      </w:r>
      <w:r w:rsidR="00210EF2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sistemele de monitorizare și evaluare existente în cadrul a celor 8 organizații active în domeniul HIV/SIDA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.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210EF2" w:rsidRPr="00EC45BD" w:rsidRDefault="00FB0C6C" w:rsidP="00210EF2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0C6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-88.55pt;margin-top:-100.4pt;width:16.5pt;height:96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" fillcolor="red" strokecolor="red" strokeweight="2pt"/>
        </w:pict>
      </w:r>
      <w:r w:rsidR="00210EF2"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IV. </w:t>
      </w:r>
      <w:r w:rsidR="00210EF2" w:rsidRPr="00EC45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RESPONSABILITĂȚI SPECIFICE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EC45BD">
        <w:rPr>
          <w:rFonts w:ascii="Times New Roman" w:eastAsia="Times New Roman" w:hAnsi="Times New Roman"/>
          <w:sz w:val="24"/>
          <w:szCs w:val="24"/>
          <w:lang w:val="en-US"/>
        </w:rPr>
        <w:t>Intervievatorul</w:t>
      </w:r>
      <w:proofErr w:type="spellEnd"/>
      <w:r w:rsidRPr="00EC45BD">
        <w:rPr>
          <w:rFonts w:ascii="Times New Roman" w:eastAsia="Times New Roman" w:hAnsi="Times New Roman"/>
          <w:sz w:val="24"/>
          <w:szCs w:val="24"/>
          <w:lang w:val="ro-MO"/>
        </w:rPr>
        <w:t xml:space="preserve"> (intervievatorii?)</w:t>
      </w:r>
      <w:r w:rsidRPr="00EC45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>v</w:t>
      </w:r>
      <w:r w:rsidR="00EC45BD">
        <w:rPr>
          <w:rFonts w:ascii="Times New Roman" w:eastAsia="Times New Roman" w:hAnsi="Times New Roman"/>
          <w:sz w:val="24"/>
          <w:szCs w:val="24"/>
          <w:lang w:val="ro-RO"/>
        </w:rPr>
        <w:t>-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>a fi responsabil de:</w:t>
      </w:r>
    </w:p>
    <w:p w:rsidR="00210EF2" w:rsidRPr="00EC45BD" w:rsidRDefault="00210EF2" w:rsidP="00210EF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Familiarizarea participanților la sondaj cu chestionarul elaborat de către consultantul/expertul 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din domeniul monitorizării și evaluării în domeniul HIV/SIDA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210EF2" w:rsidP="00210EF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Informarea participanților la sondaj cu privire la scopul, obiectivele și regulile de realizare a sondajului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210EF2" w:rsidP="00210EF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Colectarea cantitativă și calitativă a datelor în baza</w:t>
      </w:r>
      <w:r w:rsidRPr="00EC45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eastAsia="Times New Roman" w:hAnsi="Times New Roman"/>
          <w:sz w:val="24"/>
          <w:szCs w:val="24"/>
          <w:lang w:val="en-US"/>
        </w:rPr>
        <w:t>chestionarului</w:t>
      </w:r>
      <w:proofErr w:type="spellEnd"/>
      <w:r w:rsidRPr="00EC45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C45BD">
        <w:rPr>
          <w:rFonts w:ascii="Times New Roman" w:eastAsia="Times New Roman" w:hAnsi="Times New Roman"/>
          <w:sz w:val="24"/>
          <w:szCs w:val="24"/>
          <w:lang w:val="en-US"/>
        </w:rPr>
        <w:t>elaborat</w:t>
      </w:r>
      <w:proofErr w:type="spellEnd"/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210EF2" w:rsidP="00210EF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Realizarea studiului/colectării datelor conform cerințelor prestabilite de către consultantul/expertul 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din domeniul monitorizării și evaluării în domeniul HIV/SIDA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210EF2" w:rsidP="00210EF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Colectarea de date conform standartelor de realizare a sondajelor/studiului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210EF2" w:rsidP="00210EF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Respectarea condițiilor de completare a chestionarului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210EF2" w:rsidP="00210EF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Transmiterea și prezentarea datelor colectate expertului 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din domeniul monitorizării și evaluării în domeniul HIV/SIDA.</w:t>
      </w: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210EF2" w:rsidRPr="00EC45BD" w:rsidRDefault="00210EF2" w:rsidP="00210EF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Chestionarele și procedeul de anchetare vor fi </w:t>
      </w:r>
      <w:r w:rsidR="003E7221"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realizate</w:t>
      </w: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în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limba rusă. </w:t>
      </w:r>
    </w:p>
    <w:p w:rsidR="003E7221" w:rsidRPr="00EC45BD" w:rsidRDefault="003E7221" w:rsidP="00523FC0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Produsele specifice sarcinii sunt următoarele:</w:t>
      </w:r>
    </w:p>
    <w:p w:rsidR="003E7221" w:rsidRPr="00EC45BD" w:rsidRDefault="003E7221" w:rsidP="00523FC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C45BD">
        <w:rPr>
          <w:rFonts w:ascii="Times New Roman" w:hAnsi="Times New Roman"/>
          <w:sz w:val="24"/>
          <w:szCs w:val="24"/>
          <w:lang w:val="ro-RO"/>
        </w:rPr>
        <w:t>- un raport privind activitatea efectuat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3E7221" w:rsidRPr="00EC45BD" w:rsidRDefault="003E7221" w:rsidP="00523FC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C45BD">
        <w:rPr>
          <w:rFonts w:ascii="Times New Roman" w:hAnsi="Times New Roman"/>
          <w:sz w:val="24"/>
          <w:szCs w:val="24"/>
          <w:lang w:val="ro-RO"/>
        </w:rPr>
        <w:t>- chestionare completate online</w:t>
      </w:r>
      <w:r w:rsidR="00352121" w:rsidRPr="00EC45B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210EF2" w:rsidRPr="00EC45BD" w:rsidRDefault="003E7221" w:rsidP="00523FC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C45BD">
        <w:rPr>
          <w:rFonts w:ascii="Times New Roman" w:hAnsi="Times New Roman"/>
          <w:sz w:val="24"/>
          <w:szCs w:val="24"/>
          <w:lang w:val="ro-RO"/>
        </w:rPr>
        <w:t>- listele de intervievați</w:t>
      </w:r>
      <w:r w:rsidR="00352121" w:rsidRPr="00EC45BD">
        <w:rPr>
          <w:rFonts w:ascii="Times New Roman" w:hAnsi="Times New Roman"/>
          <w:sz w:val="24"/>
          <w:szCs w:val="24"/>
          <w:lang w:val="ro-RO"/>
        </w:rPr>
        <w:t>.</w:t>
      </w:r>
    </w:p>
    <w:p w:rsidR="004B5ACF" w:rsidRPr="00EC45BD" w:rsidRDefault="004B5ACF" w:rsidP="004B5ACF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3E7221" w:rsidRPr="00EC45BD" w:rsidRDefault="003E7221" w:rsidP="003E7221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V. CALIFICĂRILE NECESARE:</w:t>
      </w:r>
    </w:p>
    <w:p w:rsidR="003E7221" w:rsidRPr="00EC45BD" w:rsidRDefault="003E7221" w:rsidP="003E722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>Consultan</w:t>
      </w:r>
      <w:r w:rsidR="00352121" w:rsidRPr="00EC45BD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>ţii</w:t>
      </w:r>
      <w:r w:rsidRPr="00EC45BD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 xml:space="preserve"> trebuie să deţină următoarele calificări:</w:t>
      </w:r>
    </w:p>
    <w:p w:rsidR="003E7221" w:rsidRPr="00EC45BD" w:rsidRDefault="003E7221" w:rsidP="003E722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</w:pPr>
    </w:p>
    <w:p w:rsidR="003E7221" w:rsidRPr="00EC45BD" w:rsidRDefault="003E7221" w:rsidP="003E722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1. Calificări generale:   </w:t>
      </w:r>
    </w:p>
    <w:p w:rsidR="003E7221" w:rsidRPr="00EC45BD" w:rsidRDefault="00EC45BD" w:rsidP="003E7221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Studii superioare în domeniul</w:t>
      </w:r>
      <w:r w:rsidR="003E7221"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ştiinţe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>lor</w:t>
      </w:r>
      <w:r w:rsidR="003E7221"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sociale sau alte domenii relevante. Studiile de masterat vor constitui un avantaj (1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>5</w:t>
      </w:r>
      <w:r w:rsidR="003E7221"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puncte);</w:t>
      </w:r>
    </w:p>
    <w:p w:rsidR="003E7221" w:rsidRPr="00EC45BD" w:rsidRDefault="003E7221" w:rsidP="003E7221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Experienţă de lucru, de minim 3 ani, preferabil în unul din domeniile specificate mai sus (1</w:t>
      </w:r>
      <w:r w:rsidR="00EC45BD" w:rsidRPr="00EC45BD">
        <w:rPr>
          <w:rFonts w:ascii="Times New Roman" w:eastAsia="Times New Roman" w:hAnsi="Times New Roman"/>
          <w:sz w:val="24"/>
          <w:szCs w:val="24"/>
          <w:lang w:val="ro-RO"/>
        </w:rPr>
        <w:t>5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puncte).</w:t>
      </w:r>
    </w:p>
    <w:p w:rsidR="003E7221" w:rsidRPr="00EC45BD" w:rsidRDefault="003E7221" w:rsidP="003E7221">
      <w:p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 w:eastAsia="ru-RU"/>
        </w:rPr>
      </w:pPr>
    </w:p>
    <w:p w:rsidR="003E7221" w:rsidRPr="00EC45BD" w:rsidRDefault="003E7221" w:rsidP="003E722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2.  Experienţă şi calificări specifice:</w:t>
      </w:r>
    </w:p>
    <w:p w:rsidR="003E7221" w:rsidRPr="00EC45BD" w:rsidRDefault="003E7221" w:rsidP="003E722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Experiență </w:t>
      </w:r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lucru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cercetării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elaborării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analize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sociologice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(20 puncte);</w:t>
      </w:r>
    </w:p>
    <w:p w:rsidR="003E7221" w:rsidRPr="00EC45BD" w:rsidRDefault="003E7221" w:rsidP="003E722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Experiență de lucru cu organizațiile neguvernamentale active în domeniul HIV/SIDA. </w:t>
      </w:r>
    </w:p>
    <w:p w:rsidR="003E7221" w:rsidRPr="00EC45BD" w:rsidRDefault="003E7221" w:rsidP="003E722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(20 puncte);</w:t>
      </w:r>
    </w:p>
    <w:p w:rsidR="003E7221" w:rsidRPr="00EC45BD" w:rsidRDefault="003E7221" w:rsidP="003E722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3E7221" w:rsidRPr="00EC45BD" w:rsidRDefault="003E7221" w:rsidP="003E722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3. Limbă şi experiență relevantă:</w:t>
      </w:r>
    </w:p>
    <w:p w:rsidR="003E7221" w:rsidRPr="00EC45BD" w:rsidRDefault="003E7221" w:rsidP="003E7221">
      <w:pPr>
        <w:numPr>
          <w:ilvl w:val="3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C45BD">
        <w:rPr>
          <w:rFonts w:ascii="Times New Roman" w:hAnsi="Times New Roman"/>
          <w:sz w:val="24"/>
          <w:szCs w:val="24"/>
          <w:lang w:val="ro-RO"/>
        </w:rPr>
        <w:t>Cunoașterea excelentă a limbii române și ruse (1</w:t>
      </w:r>
      <w:r w:rsidR="00EC45BD" w:rsidRPr="00EC45BD">
        <w:rPr>
          <w:rFonts w:ascii="Times New Roman" w:hAnsi="Times New Roman"/>
          <w:sz w:val="24"/>
          <w:szCs w:val="24"/>
          <w:lang w:val="ro-RO"/>
        </w:rPr>
        <w:t>0</w:t>
      </w:r>
      <w:r w:rsidRPr="00EC45BD">
        <w:rPr>
          <w:rFonts w:ascii="Times New Roman" w:hAnsi="Times New Roman"/>
          <w:sz w:val="24"/>
          <w:szCs w:val="24"/>
          <w:lang w:val="ro-RO"/>
        </w:rPr>
        <w:t xml:space="preserve"> puncte);</w:t>
      </w:r>
    </w:p>
    <w:p w:rsidR="003E7221" w:rsidRPr="00EC45BD" w:rsidRDefault="003E7221" w:rsidP="003E7221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C45BD">
        <w:rPr>
          <w:rFonts w:ascii="Times New Roman" w:hAnsi="Times New Roman"/>
          <w:sz w:val="24"/>
          <w:szCs w:val="24"/>
          <w:lang w:val="ro-RO"/>
        </w:rPr>
        <w:t>Abilități de lucru cu calculatorul (1</w:t>
      </w:r>
      <w:r w:rsidR="00EC45BD" w:rsidRPr="00EC45BD">
        <w:rPr>
          <w:rFonts w:ascii="Times New Roman" w:hAnsi="Times New Roman"/>
          <w:sz w:val="24"/>
          <w:szCs w:val="24"/>
          <w:lang w:val="ro-RO"/>
        </w:rPr>
        <w:t>0</w:t>
      </w:r>
      <w:r w:rsidRPr="00EC45BD">
        <w:rPr>
          <w:rFonts w:ascii="Times New Roman" w:hAnsi="Times New Roman"/>
          <w:sz w:val="24"/>
          <w:szCs w:val="24"/>
          <w:lang w:val="ro-RO"/>
        </w:rPr>
        <w:t xml:space="preserve"> puncte).</w:t>
      </w:r>
    </w:p>
    <w:p w:rsidR="003E7221" w:rsidRPr="00EC45BD" w:rsidRDefault="003E7221" w:rsidP="003E7221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 w:eastAsia="ru-RU"/>
        </w:rPr>
      </w:pPr>
    </w:p>
    <w:p w:rsidR="003E7221" w:rsidRPr="00EC45BD" w:rsidRDefault="003E7221" w:rsidP="003E7221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val="ro-RO" w:eastAsia="ru-RU"/>
        </w:rPr>
      </w:pPr>
    </w:p>
    <w:p w:rsidR="003E7221" w:rsidRPr="00EC45BD" w:rsidRDefault="003E7221" w:rsidP="003E7221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VI.</w:t>
      </w: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  <w:t>CRITERII DE EVALUARE</w:t>
      </w:r>
    </w:p>
    <w:tbl>
      <w:tblPr>
        <w:tblW w:w="933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024"/>
        <w:gridCol w:w="2602"/>
      </w:tblGrid>
      <w:tr w:rsidR="003E7221" w:rsidRPr="00EC45BD" w:rsidTr="00BD768F">
        <w:trPr>
          <w:trHeight w:val="9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CRITERII de analiză a CV-urilor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PUNCTAJ MAXIM POSIBIL</w:t>
            </w:r>
          </w:p>
        </w:tc>
      </w:tr>
      <w:tr w:rsidR="003E7221" w:rsidRPr="00EC45BD" w:rsidTr="00BD76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Calificări generale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30 puncte</w:t>
            </w:r>
          </w:p>
        </w:tc>
      </w:tr>
      <w:tr w:rsidR="003E7221" w:rsidRPr="00EC45BD" w:rsidTr="00BD76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Experienţă şi calificări specifice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40 puncte</w:t>
            </w:r>
          </w:p>
        </w:tc>
      </w:tr>
      <w:tr w:rsidR="003E7221" w:rsidRPr="00EC45BD" w:rsidTr="00BD768F">
        <w:trPr>
          <w:trHeight w:val="2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Limba şi experienţă relevantă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EC45BD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 w:rsidR="003E7221"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 puncte</w:t>
            </w:r>
          </w:p>
        </w:tc>
      </w:tr>
      <w:tr w:rsidR="00EC45BD" w:rsidRPr="00EC45BD" w:rsidTr="00BD768F">
        <w:trPr>
          <w:trHeight w:val="2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D" w:rsidRPr="00EC45BD" w:rsidRDefault="00EC45BD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D" w:rsidRPr="00EC45BD" w:rsidRDefault="00EC45BD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Oferta financiară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D" w:rsidRPr="00EC45BD" w:rsidRDefault="00EC45BD" w:rsidP="00BD76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10 puncte</w:t>
            </w:r>
          </w:p>
        </w:tc>
      </w:tr>
      <w:tr w:rsidR="003E7221" w:rsidRPr="00EC45BD" w:rsidTr="00BD768F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1" w:rsidRPr="00EC45BD" w:rsidRDefault="003E7221" w:rsidP="00BD768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EC45BD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100 puncte</w:t>
            </w:r>
          </w:p>
        </w:tc>
      </w:tr>
    </w:tbl>
    <w:p w:rsidR="003E7221" w:rsidRPr="00EC45BD" w:rsidRDefault="003E7221" w:rsidP="003E7221">
      <w:pPr>
        <w:spacing w:after="0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3E7221" w:rsidRPr="00EC45BD" w:rsidRDefault="003E7221" w:rsidP="003E7221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EC45B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Modalitatea</w:t>
      </w:r>
      <w:proofErr w:type="spellEnd"/>
      <w:r w:rsidRPr="00EC45B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C45B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participare</w:t>
      </w:r>
      <w:proofErr w:type="spellEnd"/>
      <w:r w:rsidRPr="00EC45B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la concurs</w:t>
      </w:r>
      <w:proofErr w:type="gram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EC45BD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Persoanele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interesate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sunt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încurajate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să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trimită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dosarul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care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să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conţină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CV-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ul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scrisoarea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intenţie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propunerea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financiară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(care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va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contine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costul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total per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numărul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zile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lucru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necesare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şi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costul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unei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zile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lucru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).</w:t>
      </w:r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Oferta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financiară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C45BD" w:rsidRPr="00EC45B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prezentată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MDL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include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suma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brută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45BD" w:rsidRPr="00EC45BD">
        <w:rPr>
          <w:rFonts w:ascii="Times New Roman" w:hAnsi="Times New Roman"/>
          <w:sz w:val="24"/>
          <w:szCs w:val="24"/>
          <w:lang w:val="en-US"/>
        </w:rPr>
        <w:t>solicitată</w:t>
      </w:r>
      <w:proofErr w:type="spellEnd"/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C45BD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</w:t>
      </w:r>
    </w:p>
    <w:p w:rsidR="003E7221" w:rsidRPr="00EC45BD" w:rsidRDefault="003E7221" w:rsidP="003E7221">
      <w:pPr>
        <w:spacing w:after="0"/>
        <w:rPr>
          <w:rFonts w:ascii="Times New Roman" w:eastAsia="Times New Roman" w:hAnsi="Times New Roman"/>
          <w:sz w:val="24"/>
          <w:szCs w:val="24"/>
          <w:lang w:val="ro-RO" w:eastAsia="ru-RU"/>
        </w:rPr>
      </w:pP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Dosarele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se pot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depune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atât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numele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unui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grup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2 </w:t>
      </w:r>
      <w:proofErr w:type="spellStart"/>
      <w:r w:rsidR="00EC45BD"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persoane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sau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persoane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individuale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indicând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clar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proofErr w:type="gram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este</w:t>
      </w:r>
      <w:proofErr w:type="spellEnd"/>
      <w:proofErr w:type="gram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costul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serviciilor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prestate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fiecare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persoană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separat</w:t>
      </w:r>
      <w:proofErr w:type="spellEnd"/>
      <w:r w:rsidRPr="00EC45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Candidații ale căror CV vor corespunde criteriilor menționate în “Termenii de Referință” și vor obţine cel mai înalt punctaj de evaluare (mai mult de 80 puncte</w:t>
      </w:r>
      <w:r w:rsidR="00EC45BD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), 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vor fi invitați pentru negocierea și semnarea contractului. </w:t>
      </w:r>
      <w:r w:rsidR="00EC45BD" w:rsidRPr="00EC45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E7221" w:rsidRPr="00EC45BD" w:rsidRDefault="003E7221" w:rsidP="003E7221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VII.    REMUNERAREA CONSULTANȚILOR</w:t>
      </w:r>
    </w:p>
    <w:p w:rsidR="003E7221" w:rsidRPr="00EC45BD" w:rsidRDefault="003E7221" w:rsidP="003E7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Remunerarea consultanților va presupune o sumă fixă și va fi stabilită de comun acord.</w:t>
      </w:r>
    </w:p>
    <w:p w:rsidR="003E7221" w:rsidRPr="00EC45BD" w:rsidRDefault="003E7221" w:rsidP="003E7221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3E7221" w:rsidRPr="00EC45BD" w:rsidRDefault="003E7221" w:rsidP="003E7221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EC45B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VIII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.   </w:t>
      </w:r>
      <w:r w:rsidRPr="00EC45B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DURATA PRESTĂRII SERVICIILOR/CONTRACTĂRII:</w:t>
      </w:r>
    </w:p>
    <w:p w:rsidR="003E7221" w:rsidRPr="00EC45BD" w:rsidRDefault="003E7221" w:rsidP="003E722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EC45BD">
        <w:rPr>
          <w:rFonts w:ascii="Times New Roman" w:eastAsia="Times New Roman" w:hAnsi="Times New Roman"/>
          <w:sz w:val="24"/>
          <w:szCs w:val="24"/>
          <w:lang w:val="ro-RO"/>
        </w:rPr>
        <w:t>C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onsultanțiii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selecta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ți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își vor asuma îndeplinirea tuturor responsabilităților prevăzute în cadrul acestoe</w:t>
      </w:r>
      <w:r w:rsidR="008D652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“Termenii de Referință”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r w:rsidR="00EC45BD" w:rsidRPr="00EC45BD">
        <w:rPr>
          <w:rFonts w:ascii="Times New Roman" w:eastAsia="Times New Roman" w:hAnsi="Times New Roman"/>
          <w:sz w:val="24"/>
          <w:szCs w:val="24"/>
          <w:lang w:val="ro-RO"/>
        </w:rPr>
        <w:t>C</w:t>
      </w:r>
      <w:r w:rsidR="00EC45BD" w:rsidRPr="00EC45BD">
        <w:rPr>
          <w:rFonts w:ascii="Times New Roman" w:eastAsia="Times New Roman" w:hAnsi="Times New Roman"/>
          <w:sz w:val="24"/>
          <w:szCs w:val="24"/>
          <w:lang w:val="ro-RO" w:eastAsia="ru-RU"/>
        </w:rPr>
        <w:t>onsultanțiii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v</w:t>
      </w:r>
      <w:r w:rsidR="00EC45BD" w:rsidRPr="00EC45BD">
        <w:rPr>
          <w:rFonts w:ascii="Times New Roman" w:eastAsia="Times New Roman" w:hAnsi="Times New Roman"/>
          <w:sz w:val="24"/>
          <w:szCs w:val="24"/>
          <w:lang w:val="ro-RO"/>
        </w:rPr>
        <w:t>or</w:t>
      </w:r>
      <w:r w:rsidRPr="00EC45BD">
        <w:rPr>
          <w:rFonts w:ascii="Times New Roman" w:eastAsia="Times New Roman" w:hAnsi="Times New Roman"/>
          <w:sz w:val="24"/>
          <w:szCs w:val="24"/>
          <w:lang w:val="ro-RO"/>
        </w:rPr>
        <w:t xml:space="preserve"> agrea activitățile cu Coordonatorul Proiectului.</w:t>
      </w:r>
    </w:p>
    <w:p w:rsidR="003E7221" w:rsidRPr="00EC45BD" w:rsidRDefault="003E7221" w:rsidP="003E7221">
      <w:pPr>
        <w:spacing w:after="0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3E7221" w:rsidRPr="00EC45BD" w:rsidRDefault="003E7221" w:rsidP="003E7221">
      <w:pPr>
        <w:spacing w:after="0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3E7221" w:rsidRPr="00EC45BD" w:rsidRDefault="003E7221" w:rsidP="003E7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5ACF" w:rsidRPr="00EC45BD" w:rsidRDefault="004B5ACF">
      <w:pPr>
        <w:rPr>
          <w:rFonts w:ascii="Times New Roman" w:hAnsi="Times New Roman"/>
          <w:sz w:val="24"/>
          <w:szCs w:val="24"/>
          <w:lang w:val="en-US"/>
        </w:rPr>
      </w:pPr>
    </w:p>
    <w:sectPr w:rsidR="004B5ACF" w:rsidRPr="00EC45BD" w:rsidSect="008D5F7E">
      <w:pgSz w:w="11909" w:h="16834" w:code="9"/>
      <w:pgMar w:top="567" w:right="851" w:bottom="851" w:left="1701" w:header="0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928"/>
    <w:multiLevelType w:val="hybridMultilevel"/>
    <w:tmpl w:val="D87E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7FD0"/>
    <w:multiLevelType w:val="hybridMultilevel"/>
    <w:tmpl w:val="8C20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B0179"/>
    <w:multiLevelType w:val="hybridMultilevel"/>
    <w:tmpl w:val="C8A87726"/>
    <w:lvl w:ilvl="0" w:tplc="FE080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6A4A"/>
    <w:multiLevelType w:val="hybridMultilevel"/>
    <w:tmpl w:val="3EB86A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2D388D"/>
    <w:multiLevelType w:val="hybridMultilevel"/>
    <w:tmpl w:val="900A54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30700"/>
    <w:multiLevelType w:val="hybridMultilevel"/>
    <w:tmpl w:val="93EC4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1"/>
  <w:displayHorizontalDrawingGridEvery w:val="2"/>
  <w:displayVerticalDrawingGridEvery w:val="2"/>
  <w:characterSpacingControl w:val="doNotCompress"/>
  <w:compat/>
  <w:rsids>
    <w:rsidRoot w:val="004B5ACF"/>
    <w:rsid w:val="000430F4"/>
    <w:rsid w:val="00094D36"/>
    <w:rsid w:val="00151C8D"/>
    <w:rsid w:val="00167A92"/>
    <w:rsid w:val="00192EE8"/>
    <w:rsid w:val="00210EF2"/>
    <w:rsid w:val="00352121"/>
    <w:rsid w:val="003E7221"/>
    <w:rsid w:val="0046359D"/>
    <w:rsid w:val="004B5ACF"/>
    <w:rsid w:val="004C7D1C"/>
    <w:rsid w:val="004C7D93"/>
    <w:rsid w:val="004E0C82"/>
    <w:rsid w:val="00523FC0"/>
    <w:rsid w:val="00582546"/>
    <w:rsid w:val="007E41A6"/>
    <w:rsid w:val="00816D68"/>
    <w:rsid w:val="0082682A"/>
    <w:rsid w:val="008531D1"/>
    <w:rsid w:val="008C418A"/>
    <w:rsid w:val="008D5F7E"/>
    <w:rsid w:val="008D6525"/>
    <w:rsid w:val="009F2E17"/>
    <w:rsid w:val="009F3D8B"/>
    <w:rsid w:val="00A50D7D"/>
    <w:rsid w:val="00AC0F07"/>
    <w:rsid w:val="00B35C69"/>
    <w:rsid w:val="00B56755"/>
    <w:rsid w:val="00C06812"/>
    <w:rsid w:val="00D33CED"/>
    <w:rsid w:val="00E36FCB"/>
    <w:rsid w:val="00EC45BD"/>
    <w:rsid w:val="00F06310"/>
    <w:rsid w:val="00F37471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iCs/>
        <w:color w:val="000000" w:themeColor="text1"/>
        <w:spacing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F"/>
    <w:rPr>
      <w:rFonts w:ascii="Calibri" w:eastAsia="Calibri" w:hAnsi="Calibri"/>
      <w:iCs w:val="0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D8B"/>
    <w:rPr>
      <w:rFonts w:ascii="Calibri" w:eastAsia="Calibri" w:hAnsi="Calibri"/>
      <w:iCs w:val="0"/>
      <w:color w:val="auto"/>
      <w:spacing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F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D8B"/>
    <w:rPr>
      <w:rFonts w:ascii="Calibri" w:eastAsia="Calibri" w:hAnsi="Calibri"/>
      <w:iCs w:val="0"/>
      <w:color w:val="auto"/>
      <w:spacing w:val="0"/>
      <w:sz w:val="22"/>
      <w:szCs w:val="22"/>
    </w:rPr>
  </w:style>
  <w:style w:type="character" w:styleId="a8">
    <w:name w:val="Hyperlink"/>
    <w:uiPriority w:val="99"/>
    <w:unhideWhenUsed/>
    <w:rsid w:val="009F3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7</cp:revision>
  <dcterms:created xsi:type="dcterms:W3CDTF">2017-12-25T09:47:00Z</dcterms:created>
  <dcterms:modified xsi:type="dcterms:W3CDTF">2017-12-29T11:42:00Z</dcterms:modified>
</cp:coreProperties>
</file>